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D0" w:rsidRDefault="00AC681D" w:rsidP="00AC6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81D">
        <w:rPr>
          <w:rFonts w:ascii="Times New Roman" w:hAnsi="Times New Roman" w:cs="Times New Roman"/>
          <w:b/>
          <w:sz w:val="24"/>
          <w:szCs w:val="24"/>
        </w:rPr>
        <w:t>Основные особенности детей 2-3 лет.</w:t>
      </w:r>
    </w:p>
    <w:p w:rsidR="00AC681D" w:rsidRPr="001C0755" w:rsidRDefault="00AC681D" w:rsidP="00AC681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1C0755">
        <w:rPr>
          <w:rFonts w:ascii="Times New Roman" w:hAnsi="Times New Roman"/>
          <w:b/>
          <w:bCs/>
          <w:sz w:val="24"/>
          <w:szCs w:val="24"/>
        </w:rPr>
        <w:t>Возрастные особенности детей 2-3 лет.</w:t>
      </w:r>
    </w:p>
    <w:p w:rsidR="00AC681D" w:rsidRPr="001C0755" w:rsidRDefault="00AC681D" w:rsidP="00AC681D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C0755">
        <w:rPr>
          <w:rFonts w:ascii="Times New Roman" w:hAnsi="Times New Roman"/>
          <w:sz w:val="24"/>
          <w:szCs w:val="24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</w:t>
      </w:r>
      <w:r w:rsidRPr="001C0755">
        <w:rPr>
          <w:rFonts w:ascii="Times New Roman" w:hAnsi="Times New Roman"/>
          <w:sz w:val="24"/>
          <w:szCs w:val="24"/>
        </w:rPr>
        <w:softHyphen/>
        <w:t>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AC681D" w:rsidRPr="001C0755" w:rsidRDefault="00AC681D" w:rsidP="00AC681D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C0755">
        <w:rPr>
          <w:rFonts w:ascii="Times New Roman" w:hAnsi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  <w:r w:rsidRPr="001C0755">
        <w:rPr>
          <w:rFonts w:ascii="Times New Roman" w:hAnsi="Times New Roman"/>
          <w:sz w:val="24"/>
          <w:szCs w:val="24"/>
        </w:rPr>
        <w:br/>
        <w:t>Умение выполнять орудийные действия развивает произвольность, преобразуя натуральные формы активности в культурные на основе пред</w:t>
      </w:r>
      <w:r w:rsidRPr="001C0755">
        <w:rPr>
          <w:rFonts w:ascii="Times New Roman" w:hAnsi="Times New Roman"/>
          <w:sz w:val="24"/>
          <w:szCs w:val="24"/>
        </w:rPr>
        <w:softHyphen/>
        <w:t>лагаемой взрослыми модели, которая выступает в качестве не только объ</w:t>
      </w:r>
      <w:r w:rsidRPr="001C0755">
        <w:rPr>
          <w:rFonts w:ascii="Times New Roman" w:hAnsi="Times New Roman"/>
          <w:sz w:val="24"/>
          <w:szCs w:val="24"/>
        </w:rPr>
        <w:softHyphen/>
        <w:t>екта для подражания, но и образца, регулирующего собственную активность ребенка.</w:t>
      </w:r>
    </w:p>
    <w:p w:rsidR="00AC681D" w:rsidRPr="001C0755" w:rsidRDefault="00AC681D" w:rsidP="00AC681D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C0755">
        <w:rPr>
          <w:rFonts w:ascii="Times New Roman" w:hAnsi="Times New Roman"/>
          <w:sz w:val="24"/>
          <w:szCs w:val="24"/>
        </w:rPr>
        <w:t xml:space="preserve">В ходе совместной </w:t>
      </w:r>
      <w:proofErr w:type="gramStart"/>
      <w:r w:rsidRPr="001C0755">
        <w:rPr>
          <w:rFonts w:ascii="Times New Roman" w:hAnsi="Times New Roman"/>
          <w:sz w:val="24"/>
          <w:szCs w:val="24"/>
        </w:rPr>
        <w:t>со</w:t>
      </w:r>
      <w:proofErr w:type="gramEnd"/>
      <w:r w:rsidRPr="001C0755">
        <w:rPr>
          <w:rFonts w:ascii="Times New Roman" w:hAnsi="Times New Roman"/>
          <w:sz w:val="24"/>
          <w:szCs w:val="24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</w:t>
      </w:r>
      <w:r w:rsidRPr="001C0755">
        <w:rPr>
          <w:rFonts w:ascii="Times New Roman" w:hAnsi="Times New Roman"/>
          <w:sz w:val="24"/>
          <w:szCs w:val="24"/>
        </w:rPr>
        <w:softHyphen/>
        <w:t>ющих предметов, учатся выполнять простые словесные просьбы взрослых в пределах видимой наглядной ситуации.</w:t>
      </w:r>
      <w:r w:rsidRPr="001C0755">
        <w:rPr>
          <w:rFonts w:ascii="Times New Roman" w:hAnsi="Times New Roman"/>
          <w:sz w:val="24"/>
          <w:szCs w:val="24"/>
        </w:rPr>
        <w:br/>
        <w:t>Количество понимаемых слов значительно возрастает. Совершен</w:t>
      </w:r>
      <w:r w:rsidRPr="001C0755">
        <w:rPr>
          <w:rFonts w:ascii="Times New Roman" w:hAnsi="Times New Roman"/>
          <w:sz w:val="24"/>
          <w:szCs w:val="24"/>
        </w:rPr>
        <w:softHyphen/>
        <w:t>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AC681D" w:rsidRPr="001C0755" w:rsidRDefault="00AC681D" w:rsidP="00AC681D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C0755">
        <w:rPr>
          <w:rFonts w:ascii="Times New Roman" w:hAnsi="Times New Roman"/>
          <w:sz w:val="24"/>
          <w:szCs w:val="24"/>
        </w:rPr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1C0755">
        <w:rPr>
          <w:rFonts w:ascii="Times New Roman" w:hAnsi="Times New Roman"/>
          <w:sz w:val="24"/>
          <w:szCs w:val="24"/>
        </w:rPr>
        <w:t>со</w:t>
      </w:r>
      <w:proofErr w:type="gramEnd"/>
      <w:r w:rsidRPr="001C0755">
        <w:rPr>
          <w:rFonts w:ascii="Times New Roman" w:hAnsi="Times New Roman"/>
          <w:sz w:val="24"/>
          <w:szCs w:val="24"/>
        </w:rPr>
        <w:t xml:space="preserve"> взрослым используют практически все части речи. Активный словарь достигает примерно 1000-1500 слов.</w:t>
      </w:r>
    </w:p>
    <w:p w:rsidR="00AC681D" w:rsidRPr="001C0755" w:rsidRDefault="00AC681D" w:rsidP="00AC681D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C0755">
        <w:rPr>
          <w:rFonts w:ascii="Times New Roman" w:hAnsi="Times New Roman"/>
          <w:sz w:val="24"/>
          <w:szCs w:val="24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AC681D" w:rsidRPr="001C0755" w:rsidRDefault="00AC681D" w:rsidP="00AC681D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C0755">
        <w:rPr>
          <w:rFonts w:ascii="Times New Roman" w:hAnsi="Times New Roman"/>
          <w:sz w:val="24"/>
          <w:szCs w:val="24"/>
        </w:rPr>
        <w:t>Игра носит процессуальный характер, главное в ней — действия, которые совершаются с игровыми предметами, приближенными к реальности. </w:t>
      </w:r>
    </w:p>
    <w:p w:rsidR="00AC681D" w:rsidRPr="001C0755" w:rsidRDefault="00AC681D" w:rsidP="00AC681D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C0755">
        <w:rPr>
          <w:rFonts w:ascii="Times New Roman" w:hAnsi="Times New Roman"/>
          <w:sz w:val="24"/>
          <w:szCs w:val="24"/>
        </w:rPr>
        <w:t>В середине третьего года жизни появляются действия с предметами заместителями.</w:t>
      </w:r>
      <w:r w:rsidRPr="001C0755">
        <w:rPr>
          <w:rFonts w:ascii="Times New Roman" w:hAnsi="Times New Roman"/>
          <w:sz w:val="24"/>
          <w:szCs w:val="24"/>
        </w:rPr>
        <w:br/>
        <w:t>Появление собственно изобразительной деятельности обусловлено тем, что ребенок уже способен сформулировать намерение изобразить какой либо предмет. Типичным является изображение человека в виде «</w:t>
      </w:r>
      <w:proofErr w:type="spellStart"/>
      <w:r w:rsidRPr="001C0755">
        <w:rPr>
          <w:rFonts w:ascii="Times New Roman" w:hAnsi="Times New Roman"/>
          <w:sz w:val="24"/>
          <w:szCs w:val="24"/>
        </w:rPr>
        <w:t>голово</w:t>
      </w:r>
      <w:r w:rsidRPr="001C0755">
        <w:rPr>
          <w:rFonts w:ascii="Times New Roman" w:hAnsi="Times New Roman"/>
          <w:sz w:val="24"/>
          <w:szCs w:val="24"/>
        </w:rPr>
        <w:softHyphen/>
        <w:t>нога</w:t>
      </w:r>
      <w:proofErr w:type="spellEnd"/>
      <w:r w:rsidRPr="001C0755">
        <w:rPr>
          <w:rFonts w:ascii="Times New Roman" w:hAnsi="Times New Roman"/>
          <w:sz w:val="24"/>
          <w:szCs w:val="24"/>
        </w:rPr>
        <w:t>» — окружности и отходящих от нее линий.</w:t>
      </w:r>
      <w:r w:rsidRPr="001C0755">
        <w:rPr>
          <w:rFonts w:ascii="Times New Roman" w:hAnsi="Times New Roman"/>
          <w:sz w:val="24"/>
          <w:szCs w:val="24"/>
        </w:rPr>
        <w:br/>
        <w:t>На третьем году жизни совершенствуются зрительные и слуховые ори</w:t>
      </w:r>
      <w:r w:rsidRPr="001C0755">
        <w:rPr>
          <w:rFonts w:ascii="Times New Roman" w:hAnsi="Times New Roman"/>
          <w:sz w:val="24"/>
          <w:szCs w:val="24"/>
        </w:rPr>
        <w:softHyphen/>
        <w:t>ентировки, что позволяет детям безошибочно выполнять ряд заданий: осу</w:t>
      </w:r>
      <w:r w:rsidRPr="001C0755">
        <w:rPr>
          <w:rFonts w:ascii="Times New Roman" w:hAnsi="Times New Roman"/>
          <w:sz w:val="24"/>
          <w:szCs w:val="24"/>
        </w:rPr>
        <w:softHyphen/>
        <w:t>ществлять выбор из 2-3 предметов по форме, величине и цвету; различать мелодии; петь.</w:t>
      </w:r>
    </w:p>
    <w:p w:rsidR="00AC681D" w:rsidRPr="001C0755" w:rsidRDefault="00AC681D" w:rsidP="00AC681D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C0755">
        <w:rPr>
          <w:rFonts w:ascii="Times New Roman" w:hAnsi="Times New Roman"/>
          <w:sz w:val="24"/>
          <w:szCs w:val="24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  <w:r w:rsidRPr="001C0755">
        <w:rPr>
          <w:rFonts w:ascii="Times New Roman" w:hAnsi="Times New Roman"/>
          <w:sz w:val="24"/>
          <w:szCs w:val="24"/>
        </w:rPr>
        <w:br/>
        <w:t xml:space="preserve">Основной формой мышления становится </w:t>
      </w:r>
      <w:proofErr w:type="gramStart"/>
      <w:r w:rsidRPr="001C0755">
        <w:rPr>
          <w:rFonts w:ascii="Times New Roman" w:hAnsi="Times New Roman"/>
          <w:sz w:val="24"/>
          <w:szCs w:val="24"/>
        </w:rPr>
        <w:t>наглядно-действенная</w:t>
      </w:r>
      <w:proofErr w:type="gramEnd"/>
      <w:r w:rsidRPr="001C0755">
        <w:rPr>
          <w:rFonts w:ascii="Times New Roman" w:hAnsi="Times New Roman"/>
          <w:sz w:val="24"/>
          <w:szCs w:val="24"/>
        </w:rPr>
        <w:t>. Ее особенность заключается в том, что возникающие в жизни ребенка про</w:t>
      </w:r>
      <w:r w:rsidRPr="001C0755">
        <w:rPr>
          <w:rFonts w:ascii="Times New Roman" w:hAnsi="Times New Roman"/>
          <w:sz w:val="24"/>
          <w:szCs w:val="24"/>
        </w:rPr>
        <w:softHyphen/>
        <w:t>блемные ситуации разрешаются путем реального действия с предметами.</w:t>
      </w:r>
    </w:p>
    <w:p w:rsidR="00AC681D" w:rsidRPr="001C0755" w:rsidRDefault="00AC681D" w:rsidP="00AC681D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C0755">
        <w:rPr>
          <w:rFonts w:ascii="Times New Roman" w:hAnsi="Times New Roman"/>
          <w:sz w:val="24"/>
          <w:szCs w:val="24"/>
        </w:rPr>
        <w:t>Для детей этого возраста характерна неосознанность мотивов, импуль</w:t>
      </w:r>
      <w:r w:rsidRPr="001C0755">
        <w:rPr>
          <w:rFonts w:ascii="Times New Roman" w:hAnsi="Times New Roman"/>
          <w:sz w:val="24"/>
          <w:szCs w:val="24"/>
        </w:rPr>
        <w:softHyphen/>
        <w:t>сивность и зависимость чувств и желаний от ситуации. Дети легко заража</w:t>
      </w:r>
      <w:r w:rsidRPr="001C0755">
        <w:rPr>
          <w:rFonts w:ascii="Times New Roman" w:hAnsi="Times New Roman"/>
          <w:sz w:val="24"/>
          <w:szCs w:val="24"/>
        </w:rPr>
        <w:softHyphen/>
        <w:t>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</w:t>
      </w:r>
      <w:r w:rsidRPr="001C0755">
        <w:rPr>
          <w:rFonts w:ascii="Times New Roman" w:hAnsi="Times New Roman"/>
          <w:sz w:val="24"/>
          <w:szCs w:val="24"/>
        </w:rPr>
        <w:softHyphen/>
        <w:t>дости и стыда, начинают формироваться элементы самосознания, связан</w:t>
      </w:r>
      <w:r w:rsidRPr="001C0755">
        <w:rPr>
          <w:rFonts w:ascii="Times New Roman" w:hAnsi="Times New Roman"/>
          <w:sz w:val="24"/>
          <w:szCs w:val="24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1C0755">
        <w:rPr>
          <w:rFonts w:ascii="Times New Roman" w:hAnsi="Times New Roman"/>
          <w:sz w:val="24"/>
          <w:szCs w:val="24"/>
        </w:rPr>
        <w:softHyphen/>
        <w:t>ного от взрослого. У него формируется образ Я. Кризис часто сопровожда</w:t>
      </w:r>
      <w:r w:rsidRPr="001C0755">
        <w:rPr>
          <w:rFonts w:ascii="Times New Roman" w:hAnsi="Times New Roman"/>
          <w:sz w:val="24"/>
          <w:szCs w:val="24"/>
        </w:rPr>
        <w:softHyphen/>
        <w:t>ется рядом отрицательных проявлений: негативизмом, упрямством, нару</w:t>
      </w:r>
      <w:r w:rsidRPr="001C0755">
        <w:rPr>
          <w:rFonts w:ascii="Times New Roman" w:hAnsi="Times New Roman"/>
          <w:sz w:val="24"/>
          <w:szCs w:val="24"/>
        </w:rPr>
        <w:softHyphen/>
        <w:t xml:space="preserve">шением общения </w:t>
      </w:r>
      <w:proofErr w:type="gramStart"/>
      <w:r w:rsidRPr="001C0755">
        <w:rPr>
          <w:rFonts w:ascii="Times New Roman" w:hAnsi="Times New Roman"/>
          <w:sz w:val="24"/>
          <w:szCs w:val="24"/>
        </w:rPr>
        <w:t>со</w:t>
      </w:r>
      <w:proofErr w:type="gramEnd"/>
      <w:r w:rsidRPr="001C0755">
        <w:rPr>
          <w:rFonts w:ascii="Times New Roman" w:hAnsi="Times New Roman"/>
          <w:sz w:val="24"/>
          <w:szCs w:val="24"/>
        </w:rPr>
        <w:t xml:space="preserve"> взрослым и др. Кризис может продолжаться от нескольких месяцев до двух лет.</w:t>
      </w:r>
    </w:p>
    <w:p w:rsidR="00AC681D" w:rsidRPr="001C0755" w:rsidRDefault="00AC681D" w:rsidP="00AC681D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C0755">
        <w:rPr>
          <w:rFonts w:ascii="Times New Roman" w:hAnsi="Times New Roman"/>
          <w:sz w:val="24"/>
          <w:szCs w:val="24"/>
        </w:rPr>
        <w:lastRenderedPageBreak/>
        <w:t>Образовательный процесс реализуется в режиме пятидневной недели. Длительность пребывания детей в 1 группа раннего возраста: с 7:00 до 19:00. Выходные дни – суббота, воскресенье, праздничные дни.</w:t>
      </w:r>
    </w:p>
    <w:p w:rsidR="00AC681D" w:rsidRPr="00AC681D" w:rsidRDefault="00AC681D" w:rsidP="00AC68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681D" w:rsidRPr="00AC681D" w:rsidSect="005E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22B8"/>
    <w:rsid w:val="005E3A53"/>
    <w:rsid w:val="009C52D0"/>
    <w:rsid w:val="00AC681D"/>
    <w:rsid w:val="00D237A1"/>
    <w:rsid w:val="00FD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81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81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3187</Characters>
  <Application>Microsoft Office Word</Application>
  <DocSecurity>4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afg</cp:lastModifiedBy>
  <cp:revision>2</cp:revision>
  <dcterms:created xsi:type="dcterms:W3CDTF">2020-05-22T01:03:00Z</dcterms:created>
  <dcterms:modified xsi:type="dcterms:W3CDTF">2020-05-22T01:03:00Z</dcterms:modified>
</cp:coreProperties>
</file>